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CB" w:rsidRPr="005C08CB" w:rsidRDefault="005C08CB" w:rsidP="00D13735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A8FF"/>
          <w:sz w:val="28"/>
          <w:szCs w:val="28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aps/>
          <w:color w:val="00A8FF"/>
          <w:sz w:val="28"/>
          <w:szCs w:val="28"/>
          <w:lang w:eastAsia="cs-CZ"/>
        </w:rPr>
        <w:t>POVINNĚ ZVEŘEJŇOVANÉ INFORMACE</w:t>
      </w:r>
      <w:bookmarkStart w:id="0" w:name="_GoBack"/>
      <w:bookmarkEnd w:id="0"/>
    </w:p>
    <w:p w:rsidR="005C08CB" w:rsidRPr="005C08CB" w:rsidRDefault="005C08CB" w:rsidP="005C0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Povinně zveřejňované informace podle vyhlášky č. 442/2006, která stanoví strukturu informací zveřejňovaných o povinném subjektu dle § 5 odst. 1 a 2 zákona č. 106/1999 Sb., o svobodném přístupu k informacím, ve znění pozdějších předpisů.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</w:t>
      </w:r>
    </w:p>
    <w:p w:rsidR="005C08CB" w:rsidRPr="005C08CB" w:rsidRDefault="005C08CB" w:rsidP="005C08CB">
      <w:pPr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Název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Mateřská škola Záboří nad Labem, příspěvková organizace </w:t>
      </w:r>
    </w:p>
    <w:p w:rsidR="005C08CB" w:rsidRPr="005C08CB" w:rsidRDefault="005C08CB" w:rsidP="005C08CB">
      <w:pPr>
        <w:numPr>
          <w:ilvl w:val="0"/>
          <w:numId w:val="2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Důvod a způsob založení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Mateřská škola je příspěvkovou organizací zřízenou obcí Záboří nad Labem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hyperlink r:id="rId5" w:tgtFrame="_blank" w:history="1">
        <w:r w:rsidRPr="005C08CB">
          <w:rPr>
            <w:rFonts w:ascii="Times New Roman" w:eastAsia="Times New Roman" w:hAnsi="Times New Roman" w:cs="Times New Roman"/>
            <w:color w:val="5E5E5E"/>
            <w:sz w:val="24"/>
            <w:szCs w:val="24"/>
            <w:u w:val="single"/>
            <w:lang w:eastAsia="cs-CZ"/>
          </w:rPr>
          <w:t>Zřizovací listina od 1.1.2003</w:t>
        </w:r>
      </w:hyperlink>
    </w:p>
    <w:p w:rsidR="005C08CB" w:rsidRPr="005C08CB" w:rsidRDefault="005C08CB" w:rsidP="005C0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Organizační struktura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Mateřská škola se školní jídelnou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Mateřská škola – </w:t>
      </w: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2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 tříd</w:t>
      </w: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y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35 dě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tí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Statutární orgán – ředitelka školy</w:t>
      </w: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 Bc. Pavla Marková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Školní </w:t>
      </w:r>
      <w:proofErr w:type="gramStart"/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jídelna - kapacita</w:t>
      </w:r>
      <w:proofErr w:type="gramEnd"/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 školní jídelny </w:t>
      </w: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70 strávníků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</w:t>
      </w:r>
    </w:p>
    <w:p w:rsidR="005C08CB" w:rsidRPr="005C08CB" w:rsidRDefault="005C08CB" w:rsidP="005C0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Kontaktní spojení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Pevná linka: +420</w:t>
      </w: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321 781 291</w:t>
      </w:r>
    </w:p>
    <w:p w:rsid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Mobil: +420</w:t>
      </w: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605 419 23</w:t>
      </w:r>
    </w:p>
    <w:p w:rsid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  <w:u w:val="single"/>
          <w:lang w:eastAsia="cs-CZ"/>
        </w:rPr>
        <w:t xml:space="preserve">Email: </w:t>
      </w:r>
      <w:hyperlink r:id="rId6" w:history="1">
        <w:r w:rsidRPr="00691F4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ms.zabori@seznam.cz</w:t>
        </w:r>
      </w:hyperlink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 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Adresa poštovní: </w:t>
      </w: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K Havaji 108, 285 74 Záboří nad Labem</w:t>
      </w:r>
    </w:p>
    <w:p w:rsidR="005C08CB" w:rsidRPr="005C08CB" w:rsidRDefault="005C08CB" w:rsidP="005C0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Číslo faxu: nemáme</w:t>
      </w:r>
    </w:p>
    <w:p w:rsidR="005C08CB" w:rsidRPr="005C08CB" w:rsidRDefault="005C08CB" w:rsidP="005C0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Webov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é stránky: </w:t>
      </w: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skolka-zabori.webnode.cz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 </w:t>
      </w:r>
    </w:p>
    <w:p w:rsidR="005C08CB" w:rsidRPr="005C08CB" w:rsidRDefault="005C08CB" w:rsidP="005C0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ID datové schránky: </w:t>
      </w:r>
      <w:r>
        <w:rPr>
          <w:rFonts w:ascii="Times New Roman" w:hAnsi="Times New Roman" w:cs="Times New Roman"/>
          <w:b/>
          <w:sz w:val="28"/>
          <w:szCs w:val="28"/>
        </w:rPr>
        <w:t>sdskm2k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</w:t>
      </w:r>
    </w:p>
    <w:p w:rsidR="005C08CB" w:rsidRPr="005C08CB" w:rsidRDefault="005C08CB" w:rsidP="005C08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Případné platby lze poukázat</w:t>
      </w:r>
    </w:p>
    <w:p w:rsidR="005C08CB" w:rsidRPr="005C08CB" w:rsidRDefault="000F2480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444503389/0800</w:t>
      </w:r>
      <w:r w:rsidR="005C08CB"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</w:t>
      </w:r>
    </w:p>
    <w:p w:rsidR="005C08CB" w:rsidRPr="005C08CB" w:rsidRDefault="005C08CB" w:rsidP="005C0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IČ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7</w:t>
      </w:r>
      <w:r w:rsidR="000F2480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5030705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</w:t>
      </w:r>
    </w:p>
    <w:p w:rsidR="005C08CB" w:rsidRPr="005C08CB" w:rsidRDefault="005C08CB" w:rsidP="005C0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DIČ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Nemám</w:t>
      </w:r>
      <w:r w:rsidR="000F2480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e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</w:t>
      </w:r>
    </w:p>
    <w:p w:rsidR="005C08CB" w:rsidRPr="005C08CB" w:rsidRDefault="005C08CB" w:rsidP="005C0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lastRenderedPageBreak/>
        <w:t>Dokumenty</w:t>
      </w:r>
    </w:p>
    <w:p w:rsidR="000F2480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Hlavní dokumenty: </w:t>
      </w:r>
      <w:hyperlink r:id="rId7" w:history="1">
        <w:r w:rsidRPr="005C08CB">
          <w:rPr>
            <w:rFonts w:ascii="Times New Roman" w:eastAsia="Times New Roman" w:hAnsi="Times New Roman" w:cs="Times New Roman"/>
            <w:color w:val="5E5E5E"/>
            <w:sz w:val="24"/>
            <w:szCs w:val="24"/>
            <w:u w:val="single"/>
            <w:lang w:eastAsia="cs-CZ"/>
          </w:rPr>
          <w:t>Školní řád</w:t>
        </w:r>
      </w:hyperlink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, 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ŠVP PV „</w:t>
      </w:r>
      <w:r w:rsidR="000F2480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Mateřská škola s úsměvem aneb s úsměvem jde všechno líp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“</w:t>
      </w:r>
    </w:p>
    <w:p w:rsidR="005C08CB" w:rsidRPr="005C08CB" w:rsidRDefault="000F2480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Rozpočet a střednědobý rozpočet mateřské školy</w:t>
      </w:r>
      <w:r w:rsidR="005C08CB"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</w:t>
      </w:r>
    </w:p>
    <w:p w:rsidR="005C08CB" w:rsidRPr="005C08CB" w:rsidRDefault="005C08CB" w:rsidP="000F2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Žádost o informace</w:t>
      </w:r>
    </w:p>
    <w:p w:rsidR="005C08CB" w:rsidRPr="005C08CB" w:rsidRDefault="000F2480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Mateřská škola, K Havaji 108, 285 74 Záboří nad Labem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Telefon: </w:t>
      </w:r>
      <w:r w:rsidR="000F2480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+420 321 781 291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Mobil: </w:t>
      </w:r>
      <w:r w:rsidR="000F2480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+420605 419 231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ID datové schránky: </w:t>
      </w:r>
      <w:r w:rsidR="000F2480" w:rsidRPr="000F2480">
        <w:rPr>
          <w:rFonts w:ascii="Times New Roman" w:hAnsi="Times New Roman" w:cs="Times New Roman"/>
          <w:b/>
          <w:sz w:val="24"/>
          <w:szCs w:val="24"/>
        </w:rPr>
        <w:t>sdskm2k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</w:t>
      </w:r>
    </w:p>
    <w:p w:rsidR="005C08CB" w:rsidRPr="005C08CB" w:rsidRDefault="005C08CB" w:rsidP="005C0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Příjem žádostí a dalších podání</w:t>
      </w:r>
    </w:p>
    <w:p w:rsidR="005C08CB" w:rsidRPr="005C08CB" w:rsidRDefault="005C08CB" w:rsidP="000F24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Žadatel podává žádost škole písemně nebo při osobní návštěvě. Písemná žádost je zaevidována odpovědným zaměstnancem, který stanoví předpokládanou úhradu dle sazebníku. Úhrada bude provedena žadatelem </w:t>
      </w:r>
      <w:r w:rsidR="000F2480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na účet školy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. Požadovaná informace bude vydána žadateli po obdržení platby na účet školy.</w:t>
      </w:r>
    </w:p>
    <w:p w:rsidR="005C08CB" w:rsidRPr="005C08CB" w:rsidRDefault="005C08CB" w:rsidP="000F24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Při osobní návštěvě je postup obdobný s tím, že žadatel může uhradit </w:t>
      </w:r>
      <w:r w:rsidR="000F2480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platbu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 ihned a po zaplacení mu bude požadovaná informace vydána bezprostředně.</w:t>
      </w:r>
    </w:p>
    <w:p w:rsidR="005C08CB" w:rsidRPr="005C08CB" w:rsidRDefault="005C08CB" w:rsidP="000F24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U obou forem podání žádosti je možno zaslat požadovanou informaci na adresu udanou žadatelem. V tomto případě je náklad na dobírku při nevyzvednutí žadatelem výdajem školy. </w:t>
      </w:r>
    </w:p>
    <w:p w:rsidR="005C08CB" w:rsidRPr="005C08CB" w:rsidRDefault="005C08CB" w:rsidP="000F24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Opravné prostředky</w:t>
      </w:r>
    </w:p>
    <w:p w:rsidR="005C08CB" w:rsidRPr="005C08CB" w:rsidRDefault="005C08CB" w:rsidP="000F24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Prostřednictvím podatelny mateřské školy ke Krajskému úřadu</w:t>
      </w:r>
      <w:r w:rsidR="000F2480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 Středočeského kraje v Praze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, ve lhůtě 15 dnů ode dne doručení.</w:t>
      </w:r>
    </w:p>
    <w:p w:rsidR="005C08CB" w:rsidRDefault="00FD48DA" w:rsidP="00FD48DA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cs-CZ"/>
        </w:rPr>
      </w:pPr>
      <w:r w:rsidRPr="00FD48DA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cs-CZ"/>
        </w:rPr>
        <w:t>Formulář</w:t>
      </w:r>
    </w:p>
    <w:p w:rsidR="00FD48DA" w:rsidRDefault="00FD48DA" w:rsidP="00FD48DA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cs-CZ"/>
        </w:rPr>
      </w:pPr>
    </w:p>
    <w:p w:rsidR="00FD48DA" w:rsidRPr="00FD48DA" w:rsidRDefault="00FD48DA" w:rsidP="00FD48DA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cs-CZ"/>
        </w:rPr>
      </w:pPr>
      <w:hyperlink r:id="rId8" w:history="1">
        <w:r w:rsidRPr="00FD48DA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C:\Users\Pavla\Documents\zadost_o_poskytnuti_informaci.docx</w:t>
        </w:r>
      </w:hyperlink>
    </w:p>
    <w:p w:rsidR="005C08CB" w:rsidRPr="005C08CB" w:rsidRDefault="005C08CB" w:rsidP="005C0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Popisy postupů – návody pro řešení životních situací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Nemáme. </w:t>
      </w:r>
    </w:p>
    <w:p w:rsidR="005C08CB" w:rsidRPr="005C08CB" w:rsidRDefault="005C08CB" w:rsidP="005C0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Předpisy vydané</w:t>
      </w:r>
    </w:p>
    <w:p w:rsidR="005C08CB" w:rsidRPr="005C08CB" w:rsidRDefault="005C08CB" w:rsidP="00FD48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Škola vydává pouze vnitřní předpisy a směrnice organizace, které nemají povahu právních předpisů.</w:t>
      </w:r>
    </w:p>
    <w:p w:rsidR="005C08CB" w:rsidRPr="005C08CB" w:rsidRDefault="005C08CB" w:rsidP="00FD48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Nejdůležitější právní předpisy, jimiž se řídíme:</w:t>
      </w:r>
    </w:p>
    <w:p w:rsidR="005C08CB" w:rsidRPr="005C08CB" w:rsidRDefault="005C08CB" w:rsidP="00FD48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Zákon č. 561/2004 Sb., o předškolním, základním, středním, vyšším odborném a jiném vzdělávání (školský zákon)</w:t>
      </w:r>
    </w:p>
    <w:p w:rsidR="005C08CB" w:rsidRPr="005C08CB" w:rsidRDefault="005C08CB" w:rsidP="00FD48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Zákon č. 106/1999 Sb., o svobodném přístupu k informacím</w:t>
      </w:r>
    </w:p>
    <w:p w:rsidR="005C08CB" w:rsidRPr="005C08CB" w:rsidRDefault="005C08CB" w:rsidP="005C0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lastRenderedPageBreak/>
        <w:t>Zákon č. 101/2000 Sb., o ochraně osobních údajů</w:t>
      </w:r>
    </w:p>
    <w:p w:rsidR="005C08CB" w:rsidRPr="005C08CB" w:rsidRDefault="005C08CB" w:rsidP="005C0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Zákon č. 500/2004 Sb., správní řád</w:t>
      </w:r>
    </w:p>
    <w:p w:rsidR="005C08CB" w:rsidRPr="005C08CB" w:rsidRDefault="005C08CB" w:rsidP="005C0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Zákon č. 563/2004 Sb., o pedagogických pracovnících a o změně některých zákonů</w:t>
      </w:r>
    </w:p>
    <w:p w:rsidR="005C08CB" w:rsidRPr="005C08CB" w:rsidRDefault="005C08CB" w:rsidP="005C0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Zákon č. 218/2000 Sb., o rozpočtových pravidlech</w:t>
      </w:r>
    </w:p>
    <w:p w:rsidR="005C08CB" w:rsidRPr="005C08CB" w:rsidRDefault="005C08CB" w:rsidP="005C0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Zákon č. 250/2000 Sb., o rozpočtových pravidlech územních rozpočtů</w:t>
      </w:r>
    </w:p>
    <w:p w:rsidR="005C08CB" w:rsidRPr="005C08CB" w:rsidRDefault="005C08CB" w:rsidP="005C0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Vyhláška č. 14/2005 Sb., o předškolním vzdělávání</w:t>
      </w:r>
    </w:p>
    <w:p w:rsidR="005C08CB" w:rsidRPr="005C08CB" w:rsidRDefault="005C08CB" w:rsidP="00FD48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Vyhláška č. 410/2005 Sb.</w:t>
      </w:r>
      <w:r w:rsidR="00FD48DA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, o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 hygienických požadavcích na prostory a provoz zřízení a provozoven pro výchovu a vzdělávání dětí a mladistvých </w:t>
      </w:r>
    </w:p>
    <w:p w:rsidR="005C08CB" w:rsidRPr="005C08CB" w:rsidRDefault="005C08CB" w:rsidP="005C0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Úhrada za poskytování informací</w:t>
      </w:r>
    </w:p>
    <w:p w:rsidR="005C08CB" w:rsidRPr="005C08CB" w:rsidRDefault="005C08CB" w:rsidP="005C0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 xml:space="preserve">Usnesení nadřízeného orgánu o výši úhrad za poskytnutí </w:t>
      </w:r>
      <w:proofErr w:type="gramStart"/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informací - nemáme</w:t>
      </w:r>
      <w:proofErr w:type="gramEnd"/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.</w:t>
      </w:r>
    </w:p>
    <w:p w:rsidR="00FD48DA" w:rsidRPr="00FD48DA" w:rsidRDefault="00FD48DA" w:rsidP="00FD48DA">
      <w:pPr>
        <w:rPr>
          <w:b/>
          <w:i/>
        </w:rPr>
      </w:pPr>
      <w:r w:rsidRPr="00C100A1">
        <w:rPr>
          <w:b/>
          <w:i/>
        </w:rPr>
        <w:t>Úhrada za pořízení kopií</w:t>
      </w:r>
      <w:r>
        <w:t> </w:t>
      </w:r>
    </w:p>
    <w:p w:rsidR="00FD48DA" w:rsidRDefault="00FD48DA" w:rsidP="00FD48DA">
      <w:r>
        <w:t>za pořízení jedné strany kopie A4</w:t>
      </w:r>
      <w:r>
        <w:tab/>
      </w:r>
      <w:r>
        <w:tab/>
      </w:r>
      <w:r>
        <w:tab/>
      </w:r>
      <w:r>
        <w:tab/>
      </w:r>
      <w:r>
        <w:tab/>
        <w:t>1,00 Kč</w:t>
      </w:r>
    </w:p>
    <w:p w:rsidR="00FD48DA" w:rsidRDefault="00FD48DA" w:rsidP="00FD48DA">
      <w:r>
        <w:t>za pořízení oboustranné kopie A4</w:t>
      </w:r>
      <w:r>
        <w:tab/>
      </w:r>
      <w:r>
        <w:tab/>
      </w:r>
      <w:r>
        <w:tab/>
      </w:r>
      <w:r>
        <w:tab/>
      </w:r>
      <w:r>
        <w:tab/>
        <w:t>2,00 Kč </w:t>
      </w:r>
    </w:p>
    <w:p w:rsidR="00FD48DA" w:rsidRPr="00FD48DA" w:rsidRDefault="00FD48DA" w:rsidP="00FD48DA">
      <w:pPr>
        <w:rPr>
          <w:b/>
          <w:i/>
        </w:rPr>
      </w:pPr>
      <w:r w:rsidRPr="00C100A1">
        <w:rPr>
          <w:b/>
          <w:i/>
        </w:rPr>
        <w:t>Úhrada za odeslání informace na adresu udanou žadatelem</w:t>
      </w:r>
      <w:r>
        <w:t> </w:t>
      </w:r>
    </w:p>
    <w:p w:rsidR="00FD48DA" w:rsidRDefault="00FD48DA" w:rsidP="00FD48DA">
      <w:r>
        <w:t>hmotnost zásilky do      50 g</w:t>
      </w:r>
      <w:r>
        <w:tab/>
      </w:r>
      <w:r>
        <w:tab/>
      </w:r>
      <w:r>
        <w:tab/>
      </w:r>
      <w:r>
        <w:tab/>
      </w:r>
      <w:r>
        <w:tab/>
        <w:t xml:space="preserve">         23,00 Kč</w:t>
      </w:r>
    </w:p>
    <w:p w:rsidR="00FD48DA" w:rsidRDefault="00FD48DA" w:rsidP="00FD48DA">
      <w:pPr>
        <w:tabs>
          <w:tab w:val="left" w:pos="6348"/>
        </w:tabs>
      </w:pPr>
      <w:r>
        <w:t>hmotnost zásilky          100 g                                                         30,00 Kč</w:t>
      </w:r>
    </w:p>
    <w:p w:rsidR="00FD48DA" w:rsidRDefault="00FD48DA" w:rsidP="00FD48DA">
      <w:r>
        <w:t xml:space="preserve">hmotnost zásilky do     </w:t>
      </w:r>
      <w:proofErr w:type="gramStart"/>
      <w:r>
        <w:t>500g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40,00 Kč</w:t>
      </w:r>
    </w:p>
    <w:p w:rsidR="00FD48DA" w:rsidRDefault="00FD48DA" w:rsidP="00FD48DA">
      <w:r>
        <w:t xml:space="preserve">hmotnost zásilky nad   </w:t>
      </w:r>
      <w:proofErr w:type="gramStart"/>
      <w:r>
        <w:t>500g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50,00 Kč </w:t>
      </w:r>
    </w:p>
    <w:p w:rsidR="00FD48DA" w:rsidRDefault="00FD48DA" w:rsidP="00FD48DA">
      <w:r>
        <w:rPr>
          <w:u w:val="single"/>
        </w:rPr>
        <w:t>Přirážka za doporučenou zásilku ke všem sazbám</w:t>
      </w:r>
      <w:r>
        <w:rPr>
          <w:u w:val="single"/>
        </w:rPr>
        <w:tab/>
      </w:r>
      <w:r>
        <w:tab/>
        <w:t xml:space="preserve">          30,00 Kč </w:t>
      </w:r>
    </w:p>
    <w:p w:rsidR="00FD48DA" w:rsidRDefault="00FD48DA" w:rsidP="00FD48DA">
      <w:r>
        <w:t>Zaslání informace na dobírku podle aktuálního ceníku České pošty.</w:t>
      </w:r>
    </w:p>
    <w:p w:rsidR="005C08CB" w:rsidRPr="005C08CB" w:rsidRDefault="00FD48DA" w:rsidP="00FD48DA">
      <w:r>
        <w:t>Tento sazebník nabývá účinnosti dnem 1.1.2023</w:t>
      </w:r>
      <w:r w:rsidR="005C08CB"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</w:t>
      </w:r>
    </w:p>
    <w:p w:rsidR="005C08CB" w:rsidRPr="005C08CB" w:rsidRDefault="005C08CB" w:rsidP="005C08C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Licenční smlouvy – 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nemáme.</w:t>
      </w:r>
      <w:r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br/>
      </w:r>
    </w:p>
    <w:p w:rsidR="005C08CB" w:rsidRPr="00FD48DA" w:rsidRDefault="005C08CB" w:rsidP="00FD4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>Výroční zpráva podle zákona č. 106/1999 Sb.</w:t>
      </w:r>
      <w:r w:rsidR="00FD48DA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 xml:space="preserve"> </w:t>
      </w:r>
      <w:proofErr w:type="gramStart"/>
      <w:r w:rsidR="00FD48DA" w:rsidRPr="00FD48DA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t xml:space="preserve">- </w:t>
      </w:r>
      <w:r w:rsidR="00FD48DA" w:rsidRPr="005C08CB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 </w:t>
      </w:r>
      <w:r w:rsidR="00FD48DA"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  <w:t>2022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C08CB" w:rsidTr="00434661">
        <w:tc>
          <w:tcPr>
            <w:tcW w:w="6799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Počet podaných žádostí o informace</w:t>
            </w:r>
          </w:p>
        </w:tc>
        <w:tc>
          <w:tcPr>
            <w:tcW w:w="2263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8CB" w:rsidTr="00434661">
        <w:tc>
          <w:tcPr>
            <w:tcW w:w="6799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Počet vydaných rozhodnutí o odmítnutí žádostí</w:t>
            </w:r>
          </w:p>
        </w:tc>
        <w:tc>
          <w:tcPr>
            <w:tcW w:w="2263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8CB" w:rsidTr="00434661">
        <w:tc>
          <w:tcPr>
            <w:tcW w:w="6799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Počet podaných odvolání proti rozhodnutí</w:t>
            </w:r>
          </w:p>
        </w:tc>
        <w:tc>
          <w:tcPr>
            <w:tcW w:w="2263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8CB" w:rsidTr="00434661">
        <w:tc>
          <w:tcPr>
            <w:tcW w:w="6799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Opis podstatné části rozhodnutí soudu</w:t>
            </w:r>
          </w:p>
        </w:tc>
        <w:tc>
          <w:tcPr>
            <w:tcW w:w="2263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8CB" w:rsidTr="00434661">
        <w:tc>
          <w:tcPr>
            <w:tcW w:w="6799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Výčet poskytnutých výhradních licencí</w:t>
            </w:r>
          </w:p>
        </w:tc>
        <w:tc>
          <w:tcPr>
            <w:tcW w:w="2263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8CB" w:rsidTr="00434661">
        <w:tc>
          <w:tcPr>
            <w:tcW w:w="6799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Počet stížností, důvody jejich podání a stručný popis způsobu jejich vyřízení</w:t>
            </w:r>
          </w:p>
        </w:tc>
        <w:tc>
          <w:tcPr>
            <w:tcW w:w="2263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8CB" w:rsidTr="00434661">
        <w:tc>
          <w:tcPr>
            <w:tcW w:w="6799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5C08CB" w:rsidRPr="00503659" w:rsidRDefault="005C08CB" w:rsidP="0043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8CB" w:rsidRDefault="005C08CB" w:rsidP="00FD48DA">
      <w:pPr>
        <w:pStyle w:val="Odstavecseseznamem"/>
        <w:ind w:left="360"/>
      </w:pPr>
    </w:p>
    <w:p w:rsidR="005C08CB" w:rsidRDefault="005C08CB" w:rsidP="00FD48DA">
      <w:r>
        <w:t>V Záboří nad Labem dne 25.1.2023                                                                                  Bc. Pavla Marková</w:t>
      </w:r>
    </w:p>
    <w:p w:rsidR="00F0002D" w:rsidRPr="00FD48DA" w:rsidRDefault="005C08CB" w:rsidP="00FD4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cs-CZ"/>
        </w:rPr>
      </w:pPr>
      <w:r w:rsidRPr="005C08CB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cs-CZ"/>
        </w:rPr>
        <w:br/>
        <w:t>Poskytnuté informace</w:t>
      </w:r>
    </w:p>
    <w:sectPr w:rsidR="00F0002D" w:rsidRPr="00FD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110"/>
    <w:multiLevelType w:val="multilevel"/>
    <w:tmpl w:val="8B5E20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17C3"/>
    <w:multiLevelType w:val="multilevel"/>
    <w:tmpl w:val="A656D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B26E4"/>
    <w:multiLevelType w:val="multilevel"/>
    <w:tmpl w:val="649877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6594D"/>
    <w:multiLevelType w:val="multilevel"/>
    <w:tmpl w:val="2D0C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37ACF"/>
    <w:multiLevelType w:val="multilevel"/>
    <w:tmpl w:val="6FCEC2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25FBA"/>
    <w:multiLevelType w:val="multilevel"/>
    <w:tmpl w:val="68A28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17160"/>
    <w:multiLevelType w:val="multilevel"/>
    <w:tmpl w:val="781408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C482D"/>
    <w:multiLevelType w:val="multilevel"/>
    <w:tmpl w:val="426E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D1FE3"/>
    <w:multiLevelType w:val="multilevel"/>
    <w:tmpl w:val="FAC4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68B"/>
    <w:multiLevelType w:val="multilevel"/>
    <w:tmpl w:val="17E2B89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467FCD"/>
    <w:multiLevelType w:val="multilevel"/>
    <w:tmpl w:val="72905A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F5DE2"/>
    <w:multiLevelType w:val="multilevel"/>
    <w:tmpl w:val="D9A2C2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AD16DD"/>
    <w:multiLevelType w:val="multilevel"/>
    <w:tmpl w:val="1E9EF6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93094"/>
    <w:multiLevelType w:val="multilevel"/>
    <w:tmpl w:val="AECAE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70F4E"/>
    <w:multiLevelType w:val="multilevel"/>
    <w:tmpl w:val="C324C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C8644F"/>
    <w:multiLevelType w:val="multilevel"/>
    <w:tmpl w:val="13202D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590DAC"/>
    <w:multiLevelType w:val="multilevel"/>
    <w:tmpl w:val="89FAE6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C6F86"/>
    <w:multiLevelType w:val="multilevel"/>
    <w:tmpl w:val="4FAA9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CB"/>
    <w:rsid w:val="000F2480"/>
    <w:rsid w:val="00176012"/>
    <w:rsid w:val="005C08CB"/>
    <w:rsid w:val="00D13735"/>
    <w:rsid w:val="00F0002D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7A96"/>
  <w15:chartTrackingRefBased/>
  <w15:docId w15:val="{0176B2D1-950B-473C-8E46-3344B6E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C0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C08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08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08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08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C08CB"/>
    <w:rPr>
      <w:color w:val="0000FF"/>
      <w:u w:val="single"/>
    </w:rPr>
  </w:style>
  <w:style w:type="table" w:styleId="Mkatabulky">
    <w:name w:val="Table Grid"/>
    <w:basedOn w:val="Normlntabulka"/>
    <w:uiPriority w:val="39"/>
    <w:rsid w:val="005C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08C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C0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a\Documents\zadost_o_poskytnuti_informac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horova.cz/materska-skolka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zabori@seznam.cz" TargetMode="External"/><Relationship Id="rId5" Type="http://schemas.openxmlformats.org/officeDocument/2006/relationships/hyperlink" Target="https://www.mshorova.cz/images/docs/2021/zrizovaci_listina_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dcterms:created xsi:type="dcterms:W3CDTF">2023-02-21T15:27:00Z</dcterms:created>
  <dcterms:modified xsi:type="dcterms:W3CDTF">2023-02-21T15:58:00Z</dcterms:modified>
</cp:coreProperties>
</file>